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279" w:rsidRDefault="00891279" w:rsidP="00891279">
      <w:pPr>
        <w:spacing w:after="240"/>
        <w:jc w:val="center"/>
        <w:rPr>
          <w:rFonts w:ascii="Arial" w:hAnsi="Arial" w:cs="Arial"/>
          <w:b/>
          <w:bCs/>
          <w:spacing w:val="1"/>
          <w:u w:val="single"/>
        </w:rPr>
      </w:pPr>
      <w:r w:rsidRPr="00E33EF9">
        <w:rPr>
          <w:rFonts w:ascii="Arial" w:hAnsi="Arial" w:cs="Arial"/>
          <w:b/>
          <w:u w:val="single"/>
        </w:rPr>
        <w:t>C</w:t>
      </w:r>
      <w:r w:rsidR="00FA69E3">
        <w:rPr>
          <w:rFonts w:ascii="Arial" w:hAnsi="Arial" w:cs="Arial"/>
          <w:b/>
          <w:u w:val="single"/>
        </w:rPr>
        <w:t>LASE 5</w:t>
      </w:r>
      <w:r w:rsidRPr="00E33EF9">
        <w:rPr>
          <w:rFonts w:ascii="Arial" w:hAnsi="Arial" w:cs="Arial"/>
          <w:b/>
          <w:u w:val="single"/>
        </w:rPr>
        <w:t xml:space="preserve">: </w:t>
      </w:r>
      <w:r w:rsidRPr="00E33EF9">
        <w:rPr>
          <w:rFonts w:ascii="Arial" w:hAnsi="Arial" w:cs="Arial"/>
          <w:b/>
          <w:bCs/>
          <w:spacing w:val="1"/>
          <w:u w:val="single"/>
        </w:rPr>
        <w:t>¿</w:t>
      </w:r>
      <w:r>
        <w:rPr>
          <w:rFonts w:ascii="Arial" w:hAnsi="Arial" w:cs="Arial"/>
          <w:b/>
          <w:bCs/>
          <w:spacing w:val="1"/>
          <w:u w:val="single"/>
        </w:rPr>
        <w:t>QUÉ CONSECUENCIAS TUVO LA REFORMA RE</w:t>
      </w:r>
      <w:r w:rsidRPr="00E33EF9">
        <w:rPr>
          <w:rFonts w:ascii="Arial" w:hAnsi="Arial" w:cs="Arial"/>
          <w:b/>
          <w:bCs/>
          <w:spacing w:val="1"/>
          <w:u w:val="single"/>
        </w:rPr>
        <w:t>LIGIOSA</w:t>
      </w:r>
      <w:r w:rsidR="00FA69E3">
        <w:rPr>
          <w:rFonts w:ascii="Arial" w:hAnsi="Arial" w:cs="Arial"/>
          <w:b/>
          <w:bCs/>
          <w:spacing w:val="1"/>
          <w:u w:val="single"/>
        </w:rPr>
        <w:t xml:space="preserve"> EN EUROPA</w:t>
      </w:r>
      <w:r w:rsidRPr="00E33EF9">
        <w:rPr>
          <w:rFonts w:ascii="Arial" w:hAnsi="Arial" w:cs="Arial"/>
          <w:b/>
          <w:bCs/>
          <w:spacing w:val="1"/>
          <w:u w:val="single"/>
        </w:rPr>
        <w:t>?</w:t>
      </w:r>
    </w:p>
    <w:p w:rsidR="00FA69E3" w:rsidRPr="00E33EF9" w:rsidRDefault="00FA69E3" w:rsidP="00891279">
      <w:pPr>
        <w:spacing w:after="240"/>
        <w:jc w:val="center"/>
        <w:rPr>
          <w:rFonts w:ascii="Arial" w:hAnsi="Arial" w:cs="Arial"/>
          <w:b/>
          <w:bCs/>
          <w:spacing w:val="1"/>
          <w:u w:val="single"/>
        </w:rPr>
      </w:pPr>
    </w:p>
    <w:p w:rsidR="00FA69E3" w:rsidRPr="00E33EF9" w:rsidRDefault="00891279" w:rsidP="00891279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u w:val="single"/>
        </w:rPr>
      </w:pPr>
      <w:r w:rsidRPr="00E33EF9">
        <w:rPr>
          <w:rFonts w:ascii="Arial" w:hAnsi="Arial" w:cs="Arial"/>
          <w:b/>
          <w:u w:val="single"/>
        </w:rPr>
        <w:t>OBJETIVO DE APRENDIZAJE:</w:t>
      </w:r>
    </w:p>
    <w:p w:rsidR="00891279" w:rsidRPr="009432E4" w:rsidRDefault="009432E4" w:rsidP="009432E4">
      <w:pPr>
        <w:spacing w:after="240"/>
        <w:jc w:val="both"/>
        <w:rPr>
          <w:rFonts w:ascii="Arial" w:hAnsi="Arial" w:cs="Arial"/>
          <w:bCs/>
          <w:spacing w:val="1"/>
        </w:rPr>
      </w:pPr>
      <w:r>
        <w:rPr>
          <w:rFonts w:ascii="Arial" w:hAnsi="Arial" w:cs="Arial"/>
          <w:bCs/>
          <w:spacing w:val="1"/>
        </w:rPr>
        <w:t xml:space="preserve">En esta </w:t>
      </w:r>
      <w:proofErr w:type="spellStart"/>
      <w:r>
        <w:rPr>
          <w:rFonts w:ascii="Arial" w:hAnsi="Arial" w:cs="Arial"/>
          <w:bCs/>
          <w:spacing w:val="1"/>
        </w:rPr>
        <w:t>Guia</w:t>
      </w:r>
      <w:proofErr w:type="spellEnd"/>
      <w:r>
        <w:rPr>
          <w:rFonts w:ascii="Arial" w:hAnsi="Arial" w:cs="Arial"/>
          <w:bCs/>
          <w:spacing w:val="1"/>
        </w:rPr>
        <w:t xml:space="preserve"> de Aprendizaje aprenderemos sobre la Reforma Protestante como un quiebre histórico en la religión católica, que predomino durante siglos en Europa, y que vio fuertemente cuestionada su doctrina y la llevo a sostener cambios que hasta el </w:t>
      </w:r>
      <w:proofErr w:type="spellStart"/>
      <w:r>
        <w:rPr>
          <w:rFonts w:ascii="Arial" w:hAnsi="Arial" w:cs="Arial"/>
          <w:bCs/>
          <w:spacing w:val="1"/>
        </w:rPr>
        <w:t>dia</w:t>
      </w:r>
      <w:proofErr w:type="spellEnd"/>
      <w:r>
        <w:rPr>
          <w:rFonts w:ascii="Arial" w:hAnsi="Arial" w:cs="Arial"/>
          <w:bCs/>
          <w:spacing w:val="1"/>
        </w:rPr>
        <w:t xml:space="preserve"> de hoy tienen consecuencias en Europa y el mundo.</w:t>
      </w:r>
      <w:r>
        <w:rPr>
          <w:rFonts w:ascii="Arial" w:hAnsi="Arial" w:cs="Arial"/>
          <w:bCs/>
          <w:spacing w:val="1"/>
        </w:rPr>
        <w:t xml:space="preserve"> </w:t>
      </w:r>
      <w:r w:rsidR="00891279" w:rsidRPr="00E33EF9">
        <w:rPr>
          <w:rFonts w:ascii="Arial" w:hAnsi="Arial" w:cs="Arial"/>
          <w:b/>
        </w:rPr>
        <w:t>(OA 2)</w:t>
      </w:r>
      <w:r w:rsidR="00891279">
        <w:rPr>
          <w:rFonts w:ascii="Arial" w:hAnsi="Arial" w:cs="Arial"/>
          <w:b/>
        </w:rPr>
        <w:t xml:space="preserve"> </w:t>
      </w:r>
    </w:p>
    <w:p w:rsidR="00FA69E3" w:rsidRDefault="00FA69E3" w:rsidP="00FA69E3">
      <w:pPr>
        <w:pStyle w:val="Default"/>
        <w:spacing w:before="120" w:after="120"/>
        <w:jc w:val="both"/>
        <w:rPr>
          <w:rFonts w:ascii="Arial" w:hAnsi="Arial" w:cs="Arial"/>
        </w:rPr>
      </w:pPr>
    </w:p>
    <w:p w:rsidR="00FA69E3" w:rsidRPr="00E33EF9" w:rsidRDefault="00FA69E3" w:rsidP="00FA69E3">
      <w:pPr>
        <w:pStyle w:val="Default"/>
        <w:spacing w:before="120" w:after="120"/>
        <w:jc w:val="both"/>
        <w:rPr>
          <w:rFonts w:ascii="Arial" w:hAnsi="Arial" w:cs="Arial"/>
        </w:rPr>
      </w:pPr>
    </w:p>
    <w:p w:rsidR="00891279" w:rsidRPr="00E33EF9" w:rsidRDefault="00891279" w:rsidP="00891279">
      <w:pPr>
        <w:spacing w:before="120" w:after="120"/>
        <w:jc w:val="both"/>
        <w:rPr>
          <w:rFonts w:ascii="Arial" w:hAnsi="Arial" w:cs="Arial"/>
          <w:b/>
          <w:bCs/>
          <w:color w:val="414142"/>
          <w:u w:val="single"/>
        </w:rPr>
      </w:pPr>
      <w:r w:rsidRPr="00E33E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954F03" wp14:editId="2504F49E">
                <wp:simplePos x="0" y="0"/>
                <wp:positionH relativeFrom="column">
                  <wp:posOffset>605790</wp:posOffset>
                </wp:positionH>
                <wp:positionV relativeFrom="paragraph">
                  <wp:posOffset>0</wp:posOffset>
                </wp:positionV>
                <wp:extent cx="4686300" cy="323850"/>
                <wp:effectExtent l="0" t="0" r="19050" b="19050"/>
                <wp:wrapNone/>
                <wp:docPr id="2061" name="Rectángulo redondead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63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279" w:rsidRPr="00540BEA" w:rsidRDefault="00891279" w:rsidP="00891279">
                            <w:pPr>
                              <w:jc w:val="both"/>
                              <w:rPr>
                                <w:rFonts w:ascii="Calibri" w:hAnsi="Calibri" w:cs="Arial"/>
                                <w:b/>
                                <w:sz w:val="28"/>
                                <w:lang w:val="es-MX"/>
                              </w:rPr>
                            </w:pPr>
                            <w:r w:rsidRPr="00540BEA">
                              <w:rPr>
                                <w:rFonts w:ascii="Arial" w:hAnsi="Arial" w:cs="Arial"/>
                                <w:b/>
                                <w:szCs w:val="22"/>
                                <w:lang w:val="es-MX"/>
                              </w:rPr>
                              <w:t xml:space="preserve">Conceptos clave: </w:t>
                            </w:r>
                            <w:r w:rsidRPr="00540BEA">
                              <w:rPr>
                                <w:rFonts w:ascii="Arial" w:eastAsia="Calibri" w:hAnsi="Arial" w:cs="Arial"/>
                                <w:szCs w:val="22"/>
                                <w:lang w:eastAsia="en-US"/>
                              </w:rPr>
                              <w:t>Edad Media, Edad Moderna, Unidad religiosa.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954F03" id="Rectángulo redondeado 304" o:spid="_x0000_s1026" style="position:absolute;left:0;text-align:left;margin-left:47.7pt;margin-top:0;width:369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VbkRQIAAHMEAAAOAAAAZHJzL2Uyb0RvYy54bWysVG1u1DAQ/Y/EHSz/p8l+pe2q2Qq1FCEV&#10;qCgcwGs7icHxmLF3s+1tOAsXY+xN2y3wC5FIliczfp73np2z811v2VZjMOBqPjkqOdNOgjKurfmX&#10;z1evTjgLUTglLDhd8zsd+Pnq5YuzwS/1FDqwSiMjEBeWg695F6NfFkWQne5FOAKvHSUbwF5ECrEt&#10;FIqB0HtbTMuyKgZA5RGkDoG+Xu6TfJXxm0bL+LFpgo7M1px6i3nEPK7TWKzOxLJF4TsjxzbEP3TR&#10;C+No00eoSxEF26D5A6o3EiFAE48k9AU0jZE6cyA2k/I3Nred8DpzIXGCf5Qp/D9Y+WF7g8yomk/L&#10;asKZEz259Il0+/nDtRsLDLUCp7RQwGblPAk2+LCkdbf+BhPl4K9BfguUKJ5lUhCohq2H96AIVWwi&#10;ZJF2DfZpJdFnu+zF3aMXeheZpI/z6qSalWSZpNxsOjtZZLMKsXxY7THEtxp6liY1R9g4lRrPW4jt&#10;dYjZEDVyEuorZ01vyd6tsGxSVdVxYkOIYzHNHjAzL7BGXRlrc4Dt+sIio6U1vzxN77g4HJZZx4aa&#10;ny6mC2q89yRrcG1u6FlZOEQr8/M3tEwpn9CO9H/jVJ5HYex+Tg1bN8qelN5bE3frHRUm+deg7sgA&#10;hP25p3tKkw7wnrOBzjx1930jUHNm3zk6VKeT+TxdkhzMF8dTCvAwsz7MCCcJquYyImf74CLur9bG&#10;o2k72muSuTt4TdY3Jia5n/oaAzrZ2YXxFqarcxjnqqd/xeoXAAAA//8DAFBLAwQUAAYACAAAACEA&#10;a3W3DNwAAAAGAQAADwAAAGRycy9kb3ducmV2LnhtbEyPzU7DMBCE70i8g7VI3KiThlYlZFPxI7iB&#10;RNMDRyc2SdR4Hdluk749y4keRzOa+abYznYQJ+ND7wghXSQgDDVO99Qi7Ku3uw2IEBVpNTgyCGcT&#10;YFteXxUq126iL3PaxVZwCYVcIXQxjrmUoemMVWHhRkPs/ThvVWTpW6m9mrjcDnKZJGtpVU+80KnR&#10;vHSmOeyOFuHz1X5/rJ/33h302WZV+l5N9RLx9mZ+egQRzRz/w/CHz+hQMlPtjqSDGBAeVvecROBD&#10;7G6yjGWNsEoTkGUhL/HLXwAAAP//AwBQSwECLQAUAAYACAAAACEAtoM4kv4AAADhAQAAEwAAAAAA&#10;AAAAAAAAAAAAAAAAW0NvbnRlbnRfVHlwZXNdLnhtbFBLAQItABQABgAIAAAAIQA4/SH/1gAAAJQB&#10;AAALAAAAAAAAAAAAAAAAAC8BAABfcmVscy8ucmVsc1BLAQItABQABgAIAAAAIQB74VbkRQIAAHME&#10;AAAOAAAAAAAAAAAAAAAAAC4CAABkcnMvZTJvRG9jLnhtbFBLAQItABQABgAIAAAAIQBrdbcM3AAA&#10;AAYBAAAPAAAAAAAAAAAAAAAAAJ8EAABkcnMvZG93bnJldi54bWxQSwUGAAAAAAQABADzAAAAqAUA&#10;AAAA&#10;" fillcolor="#d9d9d9">
                <v:path arrowok="t"/>
                <v:textbox>
                  <w:txbxContent>
                    <w:p w:rsidR="00891279" w:rsidRPr="00540BEA" w:rsidRDefault="00891279" w:rsidP="00891279">
                      <w:pPr>
                        <w:jc w:val="both"/>
                        <w:rPr>
                          <w:rFonts w:ascii="Calibri" w:hAnsi="Calibri" w:cs="Arial"/>
                          <w:b/>
                          <w:sz w:val="28"/>
                          <w:lang w:val="es-MX"/>
                        </w:rPr>
                      </w:pPr>
                      <w:r w:rsidRPr="00540BEA">
                        <w:rPr>
                          <w:rFonts w:ascii="Arial" w:hAnsi="Arial" w:cs="Arial"/>
                          <w:b/>
                          <w:szCs w:val="22"/>
                          <w:lang w:val="es-MX"/>
                        </w:rPr>
                        <w:t xml:space="preserve">Conceptos clave: </w:t>
                      </w:r>
                      <w:r w:rsidRPr="00540BEA">
                        <w:rPr>
                          <w:rFonts w:ascii="Arial" w:eastAsia="Calibri" w:hAnsi="Arial" w:cs="Arial"/>
                          <w:szCs w:val="22"/>
                          <w:lang w:eastAsia="en-US"/>
                        </w:rPr>
                        <w:t>Edad Media, Edad Moderna, Unidad religiosa.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279" w:rsidRPr="00E33EF9" w:rsidRDefault="00891279" w:rsidP="00891279">
      <w:pPr>
        <w:spacing w:before="480"/>
        <w:jc w:val="both"/>
        <w:rPr>
          <w:rFonts w:ascii="Arial" w:hAnsi="Arial" w:cs="Arial"/>
          <w:b/>
          <w:bCs/>
          <w:u w:val="single"/>
        </w:rPr>
      </w:pPr>
      <w:r w:rsidRPr="00E33E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A2912A9" wp14:editId="24BDBF41">
                <wp:simplePos x="0" y="0"/>
                <wp:positionH relativeFrom="column">
                  <wp:posOffset>805815</wp:posOffset>
                </wp:positionH>
                <wp:positionV relativeFrom="paragraph">
                  <wp:posOffset>182880</wp:posOffset>
                </wp:positionV>
                <wp:extent cx="3124200" cy="533400"/>
                <wp:effectExtent l="0" t="0" r="19050" b="19050"/>
                <wp:wrapNone/>
                <wp:docPr id="2062" name="Rectángulo redondead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1279" w:rsidRPr="00540BEA" w:rsidRDefault="00891279" w:rsidP="0089127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540BEA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Habilidad:</w:t>
                            </w:r>
                          </w:p>
                          <w:p w:rsidR="00891279" w:rsidRPr="00540BEA" w:rsidRDefault="00891279" w:rsidP="00891279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  <w:r w:rsidRPr="00540BEA">
                              <w:rPr>
                                <w:rFonts w:ascii="Arial" w:hAnsi="Arial" w:cs="Arial"/>
                                <w:iCs/>
                                <w:color w:val="000000"/>
                                <w:sz w:val="24"/>
                              </w:rPr>
                              <w:t>Análisis y trabajo con fuentes (Aplicar)</w:t>
                            </w:r>
                          </w:p>
                          <w:p w:rsidR="00891279" w:rsidRPr="00A14BF1" w:rsidRDefault="00891279" w:rsidP="00891279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</w:rPr>
                            </w:pPr>
                          </w:p>
                          <w:p w:rsidR="00891279" w:rsidRPr="00DA30B2" w:rsidRDefault="00891279" w:rsidP="0089127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14BF1">
                              <w:rPr>
                                <w:rFonts w:ascii="Calibri" w:hAnsi="Calibri" w:cs="Arial"/>
                              </w:rPr>
                              <w:t>Comprender y Aplicar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A2912A9" id="Rectángulo redondeado 302" o:spid="_x0000_s1027" style="position:absolute;left:0;text-align:left;margin-left:63.45pt;margin-top:14.4pt;width:246pt;height: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+ORQIAAHoEAAAOAAAAZHJzL2Uyb0RvYy54bWysVF2O0zAQfkfiDpbfaX76s7RqukJbFiEt&#10;sGLhAK7tJAbHY2y36XIbzsLFGDvZbhd4QiSSNZOZ+Twz30zWl8dOk4N0XoGpaDHJKZGGg1Cmqejn&#10;T9cvXlLiAzOCaTCyovfS08vN82fr3q5kCS1oIR1BEONXva1oG4JdZZnnreyYn4CVBo01uI4FVF2T&#10;Ccd6RO90Vub5IuvBCeuAS+/x63Yw0k3Cr2vJw4e69jIQXVHMLaTTpXMXz2yzZqvGMdsqPqbB/iGL&#10;jimDl56gtiwwsnfqD6hOcQce6jDh0GVQ14rLVANWU+S/VXPXMitTLdgcb09t8v8Plr8/3DqiREXL&#10;fFFSYliHLH3Evv38YZq9BuKkACMkE0CmeRkb1lu/wrg7e+tiyd7eAP/q0ZA9sUTFow/Z9e9AICrb&#10;B0hNOtaui5FYPjkmLu5PXMhjIBw/TotyhgRTwtE2n05nKMcr2Ooh2jof3kjoSBQq6mBvREw8XcEO&#10;Nz4kQsRYExNfKKk7jfQemCbFYrG4GBFHZ8R+wEx1gVbiWmmdFNfsrrQjGFrR7TK+Y7A/d9OG9BVd&#10;zss5Jt5ZbKs3TUroiZs/R8vT8ze0VFKa0Bb7/9qIJAem9CBjwtqMbY+dHqgJx90xMVpEzMjCDsQ9&#10;8uBgGH9cVxRacN8p6XH0Mclve+YkJfqtwdlaFrNZ3JWkzOYXJSru3LI7tzDDEaqiPDhKBuUqDBu2&#10;t041Ld5VpBYYeIUTUKsQeXzMa1RwwBO94zLGDTrXk9fjL2PzCwAA//8DAFBLAwQUAAYACAAAACEA&#10;Vt6ydt0AAAAKAQAADwAAAGRycy9kb3ducmV2LnhtbEyPzU7DMBCE70i8g7VI3KgTI0VpiFPxI7iB&#10;RNMDRydekqjxOordJn17lhMcZ2c0+025W90ozjiHwZOGdJOAQGq9HajTcKhf73IQIRqyZvSEGi4Y&#10;YFddX5WmsH6hTzzvYye4hEJhNPQxToWUoe3RmbDxExJ73352JrKcO2lns3C5G6VKkkw6MxB/6M2E&#10;zz22x/3Jafh4cV/v2dNh9kd7cfd1+lYvjdL69mZ9fAARcY1/YfjFZ3SomKnxJ7JBjKxVtuWoBpXz&#10;BA5kac6Hhp1U5SCrUv6fUP0AAAD//wMAUEsBAi0AFAAGAAgAAAAhALaDOJL+AAAA4QEAABMAAAAA&#10;AAAAAAAAAAAAAAAAAFtDb250ZW50X1R5cGVzXS54bWxQSwECLQAUAAYACAAAACEAOP0h/9YAAACU&#10;AQAACwAAAAAAAAAAAAAAAAAvAQAAX3JlbHMvLnJlbHNQSwECLQAUAAYACAAAACEAXaAPjkUCAAB6&#10;BAAADgAAAAAAAAAAAAAAAAAuAgAAZHJzL2Uyb0RvYy54bWxQSwECLQAUAAYACAAAACEAVt6ydt0A&#10;AAAKAQAADwAAAAAAAAAAAAAAAACfBAAAZHJzL2Rvd25yZXYueG1sUEsFBgAAAAAEAAQA8wAAAKkF&#10;AAAAAA==&#10;" fillcolor="#d9d9d9">
                <v:path arrowok="t"/>
                <v:textbox>
                  <w:txbxContent>
                    <w:p w:rsidR="00891279" w:rsidRPr="00540BEA" w:rsidRDefault="00891279" w:rsidP="0089127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540BEA">
                        <w:rPr>
                          <w:rFonts w:ascii="Arial" w:hAnsi="Arial" w:cs="Arial"/>
                          <w:b/>
                          <w:szCs w:val="22"/>
                        </w:rPr>
                        <w:t>Habilidad:</w:t>
                      </w:r>
                    </w:p>
                    <w:p w:rsidR="00891279" w:rsidRPr="00540BEA" w:rsidRDefault="00891279" w:rsidP="00891279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  <w:r w:rsidRPr="00540BEA">
                        <w:rPr>
                          <w:rFonts w:ascii="Arial" w:hAnsi="Arial" w:cs="Arial"/>
                          <w:iCs/>
                          <w:color w:val="000000"/>
                          <w:sz w:val="24"/>
                        </w:rPr>
                        <w:t>Análisis y trabajo con fuentes (Aplicar)</w:t>
                      </w:r>
                    </w:p>
                    <w:p w:rsidR="00891279" w:rsidRPr="00A14BF1" w:rsidRDefault="00891279" w:rsidP="00891279">
                      <w:pPr>
                        <w:jc w:val="center"/>
                        <w:rPr>
                          <w:rFonts w:ascii="Calibri" w:hAnsi="Calibri" w:cs="Arial"/>
                          <w:b/>
                        </w:rPr>
                      </w:pPr>
                    </w:p>
                    <w:p w:rsidR="00891279" w:rsidRPr="00DA30B2" w:rsidRDefault="00891279" w:rsidP="0089127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A14BF1">
                        <w:rPr>
                          <w:rFonts w:ascii="Calibri" w:hAnsi="Calibri" w:cs="Arial"/>
                        </w:rPr>
                        <w:t>Comprender y Aplicar</w:t>
                      </w:r>
                    </w:p>
                  </w:txbxContent>
                </v:textbox>
              </v:roundrect>
            </w:pict>
          </mc:Fallback>
        </mc:AlternateContent>
      </w:r>
      <w:r w:rsidRPr="00E33EF9">
        <w:rPr>
          <w:rFonts w:ascii="Arial" w:hAnsi="Arial" w:cs="Arial"/>
          <w:b/>
          <w:bCs/>
          <w:u w:val="single"/>
        </w:rPr>
        <w:t>INICIO</w:t>
      </w:r>
    </w:p>
    <w:p w:rsidR="00891279" w:rsidRPr="00E33EF9" w:rsidRDefault="00891279" w:rsidP="00891279">
      <w:pPr>
        <w:jc w:val="both"/>
        <w:rPr>
          <w:rFonts w:ascii="Arial" w:hAnsi="Arial" w:cs="Arial"/>
          <w:bCs/>
        </w:rPr>
      </w:pPr>
    </w:p>
    <w:p w:rsidR="00FA69E3" w:rsidRDefault="00FA69E3" w:rsidP="00FA69E3">
      <w:pPr>
        <w:spacing w:before="360" w:after="120"/>
        <w:ind w:left="425"/>
        <w:jc w:val="both"/>
        <w:rPr>
          <w:rFonts w:ascii="Arial" w:hAnsi="Arial" w:cs="Arial"/>
        </w:rPr>
      </w:pPr>
    </w:p>
    <w:p w:rsidR="009432E4" w:rsidRDefault="009432E4" w:rsidP="00FA69E3">
      <w:pPr>
        <w:spacing w:before="360" w:after="120"/>
        <w:ind w:left="425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153DB1" wp14:editId="57CD85E6">
            <wp:extent cx="5146675" cy="227214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90" t="21287" r="22837" b="49958"/>
                    <a:stretch/>
                  </pic:blipFill>
                  <pic:spPr bwMode="auto">
                    <a:xfrm>
                      <a:off x="0" y="0"/>
                      <a:ext cx="5181009" cy="228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9E3" w:rsidRPr="00FA69E3" w:rsidRDefault="00FA69E3" w:rsidP="00FA69E3">
      <w:pPr>
        <w:numPr>
          <w:ilvl w:val="0"/>
          <w:numId w:val="1"/>
        </w:numPr>
        <w:spacing w:before="360" w:after="120"/>
        <w:ind w:left="425" w:hanging="357"/>
        <w:jc w:val="both"/>
        <w:rPr>
          <w:rFonts w:ascii="Arial" w:hAnsi="Arial" w:cs="Arial"/>
        </w:rPr>
      </w:pPr>
      <w:r w:rsidRPr="00FA69E3">
        <w:rPr>
          <w:rFonts w:ascii="Arial" w:hAnsi="Arial" w:cs="Arial"/>
        </w:rPr>
        <w:t>Para comenzar ve el video del siguiente link:</w:t>
      </w:r>
    </w:p>
    <w:p w:rsidR="00FA69E3" w:rsidRDefault="00113FB5" w:rsidP="00891279">
      <w:pPr>
        <w:numPr>
          <w:ilvl w:val="0"/>
          <w:numId w:val="1"/>
        </w:numPr>
        <w:spacing w:before="360" w:after="120"/>
        <w:ind w:left="425" w:hanging="357"/>
        <w:jc w:val="both"/>
        <w:rPr>
          <w:rFonts w:ascii="Arial" w:hAnsi="Arial" w:cs="Arial"/>
        </w:rPr>
      </w:pPr>
      <w:hyperlink r:id="rId8" w:history="1">
        <w:r w:rsidR="00FA69E3" w:rsidRPr="00FA69E3">
          <w:rPr>
            <w:rStyle w:val="Hipervnculo"/>
            <w:rFonts w:ascii="Arial" w:hAnsi="Arial" w:cs="Arial"/>
          </w:rPr>
          <w:t>https://www.youtube.com/watch?v=aiH-p1Qq7z0</w:t>
        </w:r>
      </w:hyperlink>
    </w:p>
    <w:p w:rsidR="00891279" w:rsidRPr="00E33EF9" w:rsidRDefault="00891279" w:rsidP="00891279">
      <w:pPr>
        <w:numPr>
          <w:ilvl w:val="0"/>
          <w:numId w:val="1"/>
        </w:numPr>
        <w:spacing w:before="360" w:after="120"/>
        <w:ind w:left="425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FA69E3">
        <w:rPr>
          <w:rFonts w:ascii="Arial" w:hAnsi="Arial" w:cs="Arial"/>
        </w:rPr>
        <w:t>uego, l</w:t>
      </w:r>
      <w:r>
        <w:rPr>
          <w:rFonts w:ascii="Arial" w:hAnsi="Arial" w:cs="Arial"/>
        </w:rPr>
        <w:t>ee con atención este fragmento de las “95 Tesis” de Martín Lutero</w:t>
      </w:r>
      <w:r w:rsidRPr="00E33EF9">
        <w:rPr>
          <w:rFonts w:ascii="Arial" w:hAnsi="Arial" w:cs="Arial"/>
        </w:rPr>
        <w:t xml:space="preserve">: </w:t>
      </w:r>
    </w:p>
    <w:p w:rsidR="00891279" w:rsidRPr="00E33EF9" w:rsidRDefault="00891279" w:rsidP="00891279">
      <w:pPr>
        <w:spacing w:before="240" w:after="24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5EDCA2" wp14:editId="3842F949">
            <wp:extent cx="5543550" cy="4400550"/>
            <wp:effectExtent l="0" t="0" r="0" b="0"/>
            <wp:docPr id="2054" name="Imagen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79" w:rsidRPr="00E33EF9" w:rsidRDefault="00891279" w:rsidP="00891279">
      <w:pPr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ind w:left="426"/>
        <w:contextualSpacing/>
        <w:jc w:val="both"/>
        <w:rPr>
          <w:rFonts w:ascii="Arial" w:hAnsi="Arial" w:cs="Arial"/>
        </w:rPr>
      </w:pPr>
      <w:r w:rsidRPr="00E33EF9">
        <w:rPr>
          <w:rFonts w:ascii="Arial" w:hAnsi="Arial" w:cs="Arial"/>
        </w:rPr>
        <w:t>Responde las preguntas:</w:t>
      </w:r>
    </w:p>
    <w:p w:rsidR="00891279" w:rsidRPr="00FA69E3" w:rsidRDefault="00FA69E3" w:rsidP="00891279">
      <w:pPr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120" w:after="120"/>
        <w:ind w:left="993" w:hanging="35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¿Qué eran las indulgencias?, y ¿</w:t>
      </w:r>
      <w:r w:rsidR="00891279" w:rsidRPr="00324FA7">
        <w:rPr>
          <w:rFonts w:ascii="Arial" w:hAnsi="Arial" w:cs="Arial"/>
          <w:i/>
        </w:rPr>
        <w:t>Por qué Lutero estaba</w:t>
      </w:r>
      <w:r w:rsidR="00891279">
        <w:rPr>
          <w:rFonts w:ascii="Arial" w:hAnsi="Arial" w:cs="Arial"/>
          <w:i/>
        </w:rPr>
        <w:t xml:space="preserve"> contra</w:t>
      </w:r>
      <w:r w:rsidR="00891279" w:rsidRPr="00324FA7">
        <w:rPr>
          <w:rFonts w:ascii="Arial" w:hAnsi="Arial" w:cs="Arial"/>
          <w:i/>
        </w:rPr>
        <w:t xml:space="preserve"> la venta de indulgencias?</w:t>
      </w:r>
    </w:p>
    <w:p w:rsidR="00FA69E3" w:rsidRPr="00324FA7" w:rsidRDefault="00FA69E3" w:rsidP="00FA69E3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91279" w:rsidRPr="00FA69E3" w:rsidRDefault="00891279" w:rsidP="00891279">
      <w:pPr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120" w:after="120"/>
        <w:ind w:left="993" w:hanging="357"/>
        <w:jc w:val="both"/>
        <w:rPr>
          <w:rFonts w:ascii="Arial" w:hAnsi="Arial" w:cs="Arial"/>
        </w:rPr>
      </w:pPr>
      <w:r w:rsidRPr="00324FA7">
        <w:rPr>
          <w:rFonts w:ascii="Arial" w:hAnsi="Arial" w:cs="Arial"/>
          <w:i/>
        </w:rPr>
        <w:t xml:space="preserve">Según </w:t>
      </w:r>
      <w:r>
        <w:rPr>
          <w:rFonts w:ascii="Arial" w:hAnsi="Arial" w:cs="Arial"/>
          <w:i/>
        </w:rPr>
        <w:t>la postura de Lutero</w:t>
      </w:r>
      <w:r w:rsidRPr="00324FA7">
        <w:rPr>
          <w:rFonts w:ascii="Arial" w:hAnsi="Arial" w:cs="Arial"/>
          <w:i/>
        </w:rPr>
        <w:t>, ¿Cómo se podía obtener la salvación?</w:t>
      </w:r>
    </w:p>
    <w:p w:rsidR="00FA69E3" w:rsidRDefault="00FA69E3" w:rsidP="00FA69E3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A69E3" w:rsidRPr="00540BEA" w:rsidRDefault="00FA69E3" w:rsidP="00FA69E3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3"/>
        <w:jc w:val="both"/>
        <w:rPr>
          <w:rFonts w:ascii="Arial" w:hAnsi="Arial" w:cs="Arial"/>
        </w:rPr>
      </w:pPr>
    </w:p>
    <w:p w:rsidR="00891279" w:rsidRPr="00E33EF9" w:rsidRDefault="00891279" w:rsidP="00891279">
      <w:pPr>
        <w:jc w:val="both"/>
        <w:rPr>
          <w:rFonts w:ascii="Arial" w:hAnsi="Arial" w:cs="Arial"/>
          <w:b/>
          <w:bCs/>
          <w:u w:val="single"/>
        </w:rPr>
      </w:pPr>
    </w:p>
    <w:p w:rsidR="001507BF" w:rsidRDefault="009432E4">
      <w:r>
        <w:rPr>
          <w:noProof/>
        </w:rPr>
        <w:lastRenderedPageBreak/>
        <w:drawing>
          <wp:inline distT="0" distB="0" distL="0" distR="0" wp14:anchorId="199B1801" wp14:editId="1DDF6090">
            <wp:extent cx="5756275" cy="23829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67" t="24373" r="19594" b="43369"/>
                    <a:stretch/>
                  </pic:blipFill>
                  <pic:spPr bwMode="auto">
                    <a:xfrm>
                      <a:off x="0" y="0"/>
                      <a:ext cx="5784784" cy="239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756" w:rsidRPr="006D6756" w:rsidRDefault="006D6756">
      <w:pPr>
        <w:rPr>
          <w:rFonts w:ascii="Arial" w:hAnsi="Arial" w:cs="Arial"/>
        </w:rPr>
      </w:pPr>
      <w:r>
        <w:rPr>
          <w:rFonts w:ascii="Arial" w:hAnsi="Arial" w:cs="Arial"/>
        </w:rPr>
        <w:t>Como se desprende del párrafo anterior, la Reforma Protestante fue un proceso de acusaciones, reacciones y respuestas que tuvo como eje la discusión por la salvación eterna de las almas. Para profundizar en la discusión y sus argumentos, te invito a leer las páginas</w:t>
      </w:r>
      <w:bookmarkStart w:id="0" w:name="_GoBack"/>
      <w:bookmarkEnd w:id="0"/>
      <w:r>
        <w:rPr>
          <w:rFonts w:ascii="Arial" w:hAnsi="Arial" w:cs="Arial"/>
        </w:rPr>
        <w:t xml:space="preserve"> 30 y 31 de tu libro y a responder las preguntas de la pagina 31</w:t>
      </w:r>
    </w:p>
    <w:sectPr w:rsidR="006D6756" w:rsidRPr="006D6756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FB5" w:rsidRDefault="00113FB5" w:rsidP="00FA69E3">
      <w:r>
        <w:separator/>
      </w:r>
    </w:p>
  </w:endnote>
  <w:endnote w:type="continuationSeparator" w:id="0">
    <w:p w:rsidR="00113FB5" w:rsidRDefault="00113FB5" w:rsidP="00FA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FB5" w:rsidRDefault="00113FB5" w:rsidP="00FA69E3">
      <w:r>
        <w:separator/>
      </w:r>
    </w:p>
  </w:footnote>
  <w:footnote w:type="continuationSeparator" w:id="0">
    <w:p w:rsidR="00113FB5" w:rsidRDefault="00113FB5" w:rsidP="00FA6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9E3" w:rsidRDefault="00FA69E3" w:rsidP="00FA69E3">
    <w:pPr>
      <w:pStyle w:val="Encabezado"/>
      <w:jc w:val="center"/>
    </w:pPr>
    <w:r w:rsidRPr="00FA69E3">
      <w:rPr>
        <w:noProof/>
      </w:rPr>
      <w:drawing>
        <wp:inline distT="0" distB="0" distL="0" distR="0">
          <wp:extent cx="937260" cy="828767"/>
          <wp:effectExtent l="0" t="0" r="0" b="9525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281" cy="833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3798"/>
    <w:multiLevelType w:val="hybridMultilevel"/>
    <w:tmpl w:val="F79600C6"/>
    <w:lvl w:ilvl="0" w:tplc="2D766710">
      <w:start w:val="1"/>
      <w:numFmt w:val="lowerLetter"/>
      <w:lvlText w:val="%1)"/>
      <w:lvlJc w:val="left"/>
      <w:pPr>
        <w:ind w:left="785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16207D8"/>
    <w:multiLevelType w:val="hybridMultilevel"/>
    <w:tmpl w:val="A0E04ADA"/>
    <w:lvl w:ilvl="0" w:tplc="07245078">
      <w:start w:val="1"/>
      <w:numFmt w:val="lowerLetter"/>
      <w:lvlText w:val="%1)"/>
      <w:lvlJc w:val="left"/>
      <w:pPr>
        <w:ind w:left="786" w:hanging="360"/>
      </w:pPr>
      <w:rPr>
        <w:rFonts w:hint="default"/>
        <w:i/>
        <w:sz w:val="24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2F18EE"/>
    <w:multiLevelType w:val="hybridMultilevel"/>
    <w:tmpl w:val="101E9E9A"/>
    <w:lvl w:ilvl="0" w:tplc="BA18C6B2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06C9"/>
    <w:multiLevelType w:val="hybridMultilevel"/>
    <w:tmpl w:val="5664D00C"/>
    <w:lvl w:ilvl="0" w:tplc="E9BEA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76039"/>
    <w:multiLevelType w:val="hybridMultilevel"/>
    <w:tmpl w:val="E76E0802"/>
    <w:lvl w:ilvl="0" w:tplc="AE56AAFC">
      <w:start w:val="27"/>
      <w:numFmt w:val="bullet"/>
      <w:lvlText w:val="-"/>
      <w:lvlJc w:val="left"/>
      <w:pPr>
        <w:ind w:left="420" w:hanging="360"/>
      </w:pPr>
      <w:rPr>
        <w:rFonts w:ascii="Calibri" w:eastAsia="Calibri" w:hAnsi="Calibr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A1729AD"/>
    <w:multiLevelType w:val="hybridMultilevel"/>
    <w:tmpl w:val="D3D887AE"/>
    <w:lvl w:ilvl="0" w:tplc="9FF6411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13268"/>
    <w:multiLevelType w:val="hybridMultilevel"/>
    <w:tmpl w:val="0624FD68"/>
    <w:lvl w:ilvl="0" w:tplc="3BA6A0EC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79"/>
    <w:rsid w:val="00113FB5"/>
    <w:rsid w:val="005525F2"/>
    <w:rsid w:val="005E0ECC"/>
    <w:rsid w:val="006D6756"/>
    <w:rsid w:val="0077369D"/>
    <w:rsid w:val="00891279"/>
    <w:rsid w:val="009432E4"/>
    <w:rsid w:val="00F77811"/>
    <w:rsid w:val="00FA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A764"/>
  <w15:chartTrackingRefBased/>
  <w15:docId w15:val="{5E13B893-0D4F-459B-ADAB-4EAB66DA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2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1279"/>
    <w:pPr>
      <w:spacing w:after="160" w:line="259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91279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A69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9E3"/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FA69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9E3"/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A69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iH-p1Qq7z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3</cp:revision>
  <dcterms:created xsi:type="dcterms:W3CDTF">2020-05-05T00:11:00Z</dcterms:created>
  <dcterms:modified xsi:type="dcterms:W3CDTF">2020-05-05T22:21:00Z</dcterms:modified>
</cp:coreProperties>
</file>